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r>
        <w:rPr>
          <w:rFonts w:hint="eastAsia" w:ascii="宋体" w:hAnsi="宋体" w:eastAsia="宋体"/>
          <w:b/>
          <w:sz w:val="28"/>
          <w:szCs w:val="28"/>
        </w:rPr>
        <w:t>《厦门仲裁委员会知识产权争议仲裁规则（征求意见稿）》制定说明</w:t>
      </w:r>
    </w:p>
    <w:p>
      <w:pPr>
        <w:spacing w:before="312" w:beforeLines="100" w:line="360" w:lineRule="auto"/>
        <w:ind w:firstLine="562" w:firstLineChars="200"/>
        <w:rPr>
          <w:rFonts w:ascii="宋体" w:hAnsi="宋体" w:eastAsia="宋体"/>
          <w:b/>
          <w:sz w:val="28"/>
          <w:szCs w:val="28"/>
        </w:rPr>
      </w:pPr>
      <w:r>
        <w:rPr>
          <w:rFonts w:hint="eastAsia" w:ascii="宋体" w:hAnsi="宋体" w:eastAsia="宋体"/>
          <w:b/>
          <w:sz w:val="28"/>
          <w:szCs w:val="28"/>
        </w:rPr>
        <w:t>一、规则制定背景</w:t>
      </w:r>
    </w:p>
    <w:p>
      <w:pPr>
        <w:spacing w:line="360" w:lineRule="auto"/>
        <w:ind w:firstLine="560" w:firstLineChars="200"/>
        <w:rPr>
          <w:rFonts w:ascii="宋体" w:hAnsi="宋体" w:eastAsia="宋体" w:cs="宋体"/>
          <w:sz w:val="28"/>
          <w:szCs w:val="28"/>
          <w:lang w:eastAsia="zh-Hans"/>
        </w:rPr>
      </w:pPr>
      <w:r>
        <w:rPr>
          <w:rFonts w:hint="eastAsia" w:ascii="宋体" w:hAnsi="宋体" w:eastAsia="宋体" w:cs="宋体"/>
          <w:sz w:val="28"/>
          <w:szCs w:val="28"/>
          <w:lang w:eastAsia="zh-Hans"/>
        </w:rPr>
        <w:t>厦门仲裁委员会</w:t>
      </w:r>
      <w:r>
        <w:rPr>
          <w:rFonts w:hint="eastAsia" w:ascii="宋体" w:hAnsi="宋体" w:eastAsia="宋体" w:cs="宋体"/>
          <w:sz w:val="28"/>
          <w:szCs w:val="28"/>
        </w:rPr>
        <w:t>（以下简称“厦仲”）于</w:t>
      </w:r>
      <w:r>
        <w:rPr>
          <w:rFonts w:hint="eastAsia" w:ascii="宋体" w:hAnsi="宋体" w:eastAsia="宋体" w:cs="宋体"/>
          <w:sz w:val="28"/>
          <w:szCs w:val="28"/>
          <w:lang w:eastAsia="zh-Hans"/>
        </w:rPr>
        <w:t>2007年成立</w:t>
      </w:r>
      <w:r>
        <w:rPr>
          <w:rFonts w:hint="eastAsia" w:ascii="宋体" w:hAnsi="宋体" w:eastAsia="宋体" w:cs="宋体"/>
          <w:sz w:val="28"/>
          <w:szCs w:val="28"/>
        </w:rPr>
        <w:t>全国</w:t>
      </w:r>
      <w:r>
        <w:rPr>
          <w:rFonts w:hint="eastAsia" w:ascii="宋体" w:hAnsi="宋体" w:eastAsia="宋体" w:cs="宋体"/>
          <w:sz w:val="28"/>
          <w:szCs w:val="28"/>
          <w:lang w:eastAsia="zh-Hans"/>
        </w:rPr>
        <w:t>首家知识产权仲裁中心，2020年又在前者基础上成立知识产权仲裁院，目前拥有</w:t>
      </w:r>
      <w:r>
        <w:rPr>
          <w:rFonts w:ascii="宋体" w:hAnsi="宋体" w:eastAsia="宋体" w:cs="宋体"/>
          <w:sz w:val="28"/>
          <w:szCs w:val="28"/>
          <w:lang w:eastAsia="zh-Hans"/>
        </w:rPr>
        <w:t>128</w:t>
      </w:r>
      <w:r>
        <w:rPr>
          <w:rFonts w:hint="eastAsia" w:ascii="宋体" w:hAnsi="宋体" w:eastAsia="宋体" w:cs="宋体"/>
          <w:sz w:val="28"/>
          <w:szCs w:val="28"/>
          <w:lang w:eastAsia="zh-Hans"/>
        </w:rPr>
        <w:t>名具有知识产权专业背景的仲裁员，可供当事人在知识产权纠纷案件中选定。为探索知识产权仲裁服务的新模式，充分发挥</w:t>
      </w:r>
      <w:r>
        <w:rPr>
          <w:rFonts w:hint="eastAsia" w:ascii="宋体" w:hAnsi="宋体" w:eastAsia="宋体" w:cs="宋体"/>
          <w:sz w:val="28"/>
          <w:szCs w:val="28"/>
        </w:rPr>
        <w:t>多种</w:t>
      </w:r>
      <w:r>
        <w:rPr>
          <w:rFonts w:hint="eastAsia" w:ascii="宋体" w:hAnsi="宋体" w:eastAsia="宋体" w:cs="宋体"/>
          <w:sz w:val="28"/>
          <w:szCs w:val="28"/>
          <w:lang w:eastAsia="zh-Hans"/>
        </w:rPr>
        <w:t>专家辅助办案的技术查明机制</w:t>
      </w:r>
      <w:r>
        <w:rPr>
          <w:rFonts w:hint="eastAsia" w:ascii="宋体" w:hAnsi="宋体" w:eastAsia="宋体" w:cs="宋体"/>
          <w:sz w:val="28"/>
          <w:szCs w:val="28"/>
        </w:rPr>
        <w:t>的</w:t>
      </w:r>
      <w:r>
        <w:rPr>
          <w:rFonts w:hint="eastAsia" w:ascii="宋体" w:hAnsi="宋体" w:eastAsia="宋体" w:cs="宋体"/>
          <w:sz w:val="28"/>
          <w:szCs w:val="28"/>
          <w:lang w:eastAsia="zh-Hans"/>
        </w:rPr>
        <w:t>优势，构建知识产权仲裁中的法律和技术双重支撑体系，</w:t>
      </w:r>
      <w:r>
        <w:rPr>
          <w:rFonts w:hint="eastAsia" w:ascii="宋体" w:hAnsi="宋体" w:eastAsia="宋体" w:cs="宋体"/>
          <w:sz w:val="28"/>
          <w:szCs w:val="28"/>
        </w:rPr>
        <w:t>厦仲</w:t>
      </w:r>
      <w:r>
        <w:rPr>
          <w:rFonts w:hint="eastAsia" w:ascii="宋体" w:hAnsi="宋体" w:eastAsia="宋体" w:cs="宋体"/>
          <w:sz w:val="28"/>
          <w:szCs w:val="28"/>
          <w:lang w:eastAsia="zh-Hans"/>
        </w:rPr>
        <w:t>决定制定专门的知识产权争议仲裁规则</w:t>
      </w:r>
      <w:r>
        <w:rPr>
          <w:rFonts w:hint="eastAsia" w:ascii="宋体" w:hAnsi="宋体" w:eastAsia="宋体" w:cs="宋体"/>
          <w:sz w:val="28"/>
          <w:szCs w:val="28"/>
        </w:rPr>
        <w:t>。</w:t>
      </w:r>
    </w:p>
    <w:p>
      <w:pPr>
        <w:spacing w:before="312" w:beforeLines="100" w:line="360" w:lineRule="auto"/>
        <w:ind w:firstLine="562" w:firstLineChars="200"/>
        <w:rPr>
          <w:rFonts w:ascii="宋体" w:hAnsi="宋体" w:eastAsia="宋体"/>
          <w:b/>
          <w:sz w:val="28"/>
          <w:szCs w:val="28"/>
        </w:rPr>
      </w:pPr>
      <w:r>
        <w:rPr>
          <w:rFonts w:hint="eastAsia" w:ascii="宋体" w:hAnsi="宋体" w:eastAsia="宋体"/>
          <w:b/>
          <w:sz w:val="28"/>
          <w:szCs w:val="28"/>
        </w:rPr>
        <w:t>二、规则制定</w:t>
      </w:r>
      <w:bookmarkStart w:id="0" w:name="_GoBack"/>
      <w:bookmarkEnd w:id="0"/>
      <w:r>
        <w:rPr>
          <w:rFonts w:hint="eastAsia" w:ascii="宋体" w:hAnsi="宋体" w:eastAsia="宋体"/>
          <w:b/>
          <w:sz w:val="28"/>
          <w:szCs w:val="28"/>
        </w:rPr>
        <w:t>思路</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lang w:eastAsia="zh-Hans"/>
        </w:rPr>
        <w:t>厦仲已于2020年7月公布施行了新的《仲裁规则》，《</w:t>
      </w:r>
      <w:r>
        <w:rPr>
          <w:rFonts w:hint="eastAsia" w:ascii="宋体" w:hAnsi="宋体" w:eastAsia="宋体" w:cs="宋体"/>
          <w:sz w:val="28"/>
          <w:szCs w:val="28"/>
        </w:rPr>
        <w:t>知识</w:t>
      </w:r>
      <w:r>
        <w:rPr>
          <w:rFonts w:hint="eastAsia" w:ascii="宋体" w:hAnsi="宋体" w:eastAsia="宋体" w:cs="宋体"/>
          <w:sz w:val="28"/>
          <w:szCs w:val="28"/>
          <w:lang w:eastAsia="zh-Hans"/>
        </w:rPr>
        <w:t>产权争议仲裁规则》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以下简称“知识产权规则”</w:t>
      </w:r>
      <w:r>
        <w:rPr>
          <w:rFonts w:hint="eastAsia" w:ascii="宋体" w:hAnsi="宋体" w:eastAsia="宋体" w:cs="宋体"/>
          <w:sz w:val="28"/>
          <w:szCs w:val="28"/>
          <w:lang w:eastAsia="zh-CN"/>
        </w:rPr>
        <w:t>）</w:t>
      </w:r>
      <w:r>
        <w:rPr>
          <w:rFonts w:hint="eastAsia" w:ascii="宋体" w:hAnsi="宋体" w:eastAsia="宋体" w:cs="宋体"/>
          <w:sz w:val="28"/>
          <w:szCs w:val="28"/>
          <w:lang w:eastAsia="zh-Hans"/>
        </w:rPr>
        <w:t>系在其基础上制定，是2</w:t>
      </w:r>
      <w:r>
        <w:rPr>
          <w:rFonts w:ascii="宋体" w:hAnsi="宋体" w:eastAsia="宋体" w:cs="宋体"/>
          <w:sz w:val="28"/>
          <w:szCs w:val="28"/>
          <w:lang w:eastAsia="zh-Hans"/>
        </w:rPr>
        <w:t>020版</w:t>
      </w:r>
      <w:r>
        <w:rPr>
          <w:rFonts w:hint="eastAsia" w:ascii="宋体" w:hAnsi="宋体" w:eastAsia="宋体" w:cs="宋体"/>
          <w:sz w:val="28"/>
          <w:szCs w:val="28"/>
        </w:rPr>
        <w:t>《仲裁规则》的组成部分和特别规定。</w:t>
      </w:r>
      <w:r>
        <w:rPr>
          <w:rFonts w:hint="eastAsia" w:ascii="宋体" w:hAnsi="宋体" w:eastAsia="宋体"/>
          <w:sz w:val="28"/>
          <w:szCs w:val="28"/>
        </w:rPr>
        <w:t>知识产权规则包括正文和附录，正文</w:t>
      </w:r>
      <w:r>
        <w:rPr>
          <w:rFonts w:hint="eastAsia" w:ascii="宋体" w:hAnsi="宋体" w:eastAsia="宋体" w:cs="宋体"/>
          <w:sz w:val="28"/>
          <w:szCs w:val="28"/>
          <w:lang w:eastAsia="zh-Hans"/>
        </w:rPr>
        <w:t>共二十</w:t>
      </w:r>
      <w:r>
        <w:rPr>
          <w:rFonts w:hint="eastAsia" w:ascii="宋体" w:hAnsi="宋体" w:eastAsia="宋体" w:cs="宋体"/>
          <w:sz w:val="28"/>
          <w:szCs w:val="28"/>
        </w:rPr>
        <w:t>六</w:t>
      </w:r>
      <w:r>
        <w:rPr>
          <w:rFonts w:hint="eastAsia" w:ascii="宋体" w:hAnsi="宋体" w:eastAsia="宋体" w:cs="宋体"/>
          <w:sz w:val="28"/>
          <w:szCs w:val="28"/>
          <w:lang w:eastAsia="zh-Hans"/>
        </w:rPr>
        <w:t>条，</w:t>
      </w:r>
      <w:r>
        <w:rPr>
          <w:rFonts w:hint="eastAsia" w:ascii="宋体" w:hAnsi="宋体" w:eastAsia="宋体"/>
          <w:sz w:val="28"/>
          <w:szCs w:val="28"/>
        </w:rPr>
        <w:t>附录共九个部分。</w:t>
      </w:r>
      <w:r>
        <w:rPr>
          <w:rFonts w:hint="eastAsia" w:ascii="宋体" w:hAnsi="宋体" w:eastAsia="宋体" w:cs="宋体"/>
          <w:sz w:val="28"/>
          <w:szCs w:val="28"/>
          <w:lang w:eastAsia="zh-Hans"/>
        </w:rPr>
        <w:t>知识产权争议相较于其他民事争议而言，其突出特点是法律问题与技术问题相互交织</w:t>
      </w:r>
      <w:r>
        <w:rPr>
          <w:rFonts w:hint="eastAsia" w:ascii="宋体" w:hAnsi="宋体" w:eastAsia="宋体" w:cs="宋体"/>
          <w:sz w:val="28"/>
          <w:szCs w:val="28"/>
        </w:rPr>
        <w:t>，</w:t>
      </w:r>
      <w:r>
        <w:rPr>
          <w:rFonts w:hint="eastAsia" w:ascii="宋体" w:hAnsi="宋体" w:eastAsia="宋体"/>
          <w:sz w:val="28"/>
          <w:szCs w:val="28"/>
        </w:rPr>
        <w:t>本次知识产权规则在制订时，主要围绕以下制定思路展开：1</w:t>
      </w:r>
      <w:r>
        <w:rPr>
          <w:rFonts w:ascii="宋体" w:hAnsi="宋体" w:eastAsia="宋体"/>
          <w:sz w:val="28"/>
          <w:szCs w:val="28"/>
        </w:rPr>
        <w:t>.</w:t>
      </w:r>
      <w:r>
        <w:rPr>
          <w:rFonts w:hint="eastAsia" w:ascii="宋体" w:hAnsi="宋体" w:eastAsia="宋体"/>
          <w:sz w:val="28"/>
          <w:szCs w:val="28"/>
        </w:rPr>
        <w:t>细化规定当事人聘请的专家证人、仲裁庭的审理措施及当事人的举证责任，为知识产权纠纷审理提供多样性选择。2</w:t>
      </w:r>
      <w:r>
        <w:rPr>
          <w:rFonts w:ascii="宋体" w:hAnsi="宋体" w:eastAsia="宋体"/>
          <w:sz w:val="28"/>
          <w:szCs w:val="28"/>
        </w:rPr>
        <w:t>.</w:t>
      </w:r>
      <w:r>
        <w:rPr>
          <w:rFonts w:hint="eastAsia" w:ascii="宋体" w:hAnsi="宋体" w:eastAsia="宋体"/>
          <w:sz w:val="28"/>
          <w:szCs w:val="28"/>
        </w:rPr>
        <w:t>借鉴技术调查官制度，新增仲裁庭指定的专家；借鉴域外特有的知识产权</w:t>
      </w:r>
      <w:r>
        <w:rPr>
          <w:rFonts w:hint="eastAsia" w:ascii="宋体" w:hAnsi="宋体" w:eastAsia="宋体"/>
          <w:sz w:val="28"/>
          <w:szCs w:val="28"/>
          <w:lang w:val="en-US" w:eastAsia="zh-CN"/>
        </w:rPr>
        <w:t>纠纷解决</w:t>
      </w:r>
      <w:r>
        <w:rPr>
          <w:rFonts w:hint="eastAsia" w:ascii="宋体" w:hAnsi="宋体" w:eastAsia="宋体"/>
          <w:sz w:val="28"/>
          <w:szCs w:val="28"/>
        </w:rPr>
        <w:t>制度，引入实验、勘验程序，确保仲裁程序更加透明、审理方式灵活多样。3</w:t>
      </w:r>
      <w:r>
        <w:rPr>
          <w:rFonts w:ascii="宋体" w:hAnsi="宋体" w:eastAsia="宋体"/>
          <w:sz w:val="28"/>
          <w:szCs w:val="28"/>
        </w:rPr>
        <w:t>.</w:t>
      </w:r>
      <w:r>
        <w:rPr>
          <w:rFonts w:hint="eastAsia" w:ascii="宋体" w:hAnsi="宋体" w:eastAsia="宋体"/>
          <w:sz w:val="28"/>
          <w:szCs w:val="28"/>
        </w:rPr>
        <w:t>健全完善知识产权纠纷的</w:t>
      </w:r>
      <w:r>
        <w:rPr>
          <w:rFonts w:ascii="宋体" w:hAnsi="宋体" w:eastAsia="宋体"/>
          <w:sz w:val="28"/>
          <w:szCs w:val="28"/>
        </w:rPr>
        <w:t>行政</w:t>
      </w:r>
      <w:r>
        <w:rPr>
          <w:rFonts w:hint="eastAsia" w:ascii="宋体" w:hAnsi="宋体" w:eastAsia="宋体"/>
          <w:sz w:val="28"/>
          <w:szCs w:val="28"/>
          <w:lang w:val="en-US" w:eastAsia="zh-CN"/>
        </w:rPr>
        <w:t>处理</w:t>
      </w:r>
      <w:r>
        <w:rPr>
          <w:rFonts w:hint="eastAsia" w:ascii="宋体" w:hAnsi="宋体" w:eastAsia="宋体"/>
          <w:sz w:val="28"/>
          <w:szCs w:val="28"/>
        </w:rPr>
        <w:t>与</w:t>
      </w:r>
      <w:r>
        <w:rPr>
          <w:rFonts w:ascii="宋体" w:hAnsi="宋体" w:eastAsia="宋体"/>
          <w:sz w:val="28"/>
          <w:szCs w:val="28"/>
        </w:rPr>
        <w:t>仲裁</w:t>
      </w:r>
      <w:r>
        <w:rPr>
          <w:rFonts w:hint="eastAsia" w:ascii="宋体" w:hAnsi="宋体" w:eastAsia="宋体"/>
          <w:sz w:val="28"/>
          <w:szCs w:val="28"/>
          <w:lang w:val="en-US" w:eastAsia="zh-CN"/>
        </w:rPr>
        <w:t>审理</w:t>
      </w:r>
      <w:r>
        <w:rPr>
          <w:rFonts w:hint="eastAsia" w:ascii="宋体" w:hAnsi="宋体" w:eastAsia="宋体"/>
          <w:sz w:val="28"/>
          <w:szCs w:val="28"/>
        </w:rPr>
        <w:t>的</w:t>
      </w:r>
      <w:r>
        <w:rPr>
          <w:rFonts w:ascii="宋体" w:hAnsi="宋体" w:eastAsia="宋体"/>
          <w:sz w:val="28"/>
          <w:szCs w:val="28"/>
        </w:rPr>
        <w:t>有机衔接</w:t>
      </w:r>
      <w:r>
        <w:rPr>
          <w:rFonts w:hint="eastAsia" w:ascii="宋体" w:hAnsi="宋体" w:eastAsia="宋体"/>
          <w:sz w:val="28"/>
          <w:szCs w:val="28"/>
        </w:rPr>
        <w:t>，</w:t>
      </w:r>
      <w:r>
        <w:rPr>
          <w:rFonts w:ascii="宋体" w:hAnsi="宋体" w:eastAsia="宋体"/>
          <w:sz w:val="28"/>
          <w:szCs w:val="28"/>
        </w:rPr>
        <w:t>开创知识产权调解的仲裁确认制度</w:t>
      </w:r>
      <w:r>
        <w:rPr>
          <w:rFonts w:hint="eastAsia" w:ascii="宋体" w:hAnsi="宋体" w:eastAsia="宋体"/>
          <w:sz w:val="28"/>
          <w:szCs w:val="28"/>
        </w:rPr>
        <w:t>。4</w:t>
      </w:r>
      <w:r>
        <w:rPr>
          <w:rFonts w:ascii="宋体" w:hAnsi="宋体" w:eastAsia="宋体"/>
          <w:sz w:val="28"/>
          <w:szCs w:val="28"/>
        </w:rPr>
        <w:t>.针对展会和海关等特殊场景下的知识产权争议提供仲裁解决方案</w:t>
      </w:r>
      <w:r>
        <w:rPr>
          <w:rFonts w:hint="eastAsia" w:ascii="宋体" w:hAnsi="宋体" w:eastAsia="宋体"/>
          <w:sz w:val="28"/>
          <w:szCs w:val="28"/>
        </w:rPr>
        <w:t>。</w:t>
      </w:r>
    </w:p>
    <w:p>
      <w:pPr>
        <w:spacing w:before="312" w:beforeLines="100" w:line="360" w:lineRule="auto"/>
        <w:ind w:firstLine="562" w:firstLineChars="200"/>
        <w:rPr>
          <w:rFonts w:ascii="宋体" w:hAnsi="宋体" w:eastAsia="宋体"/>
          <w:b/>
          <w:sz w:val="28"/>
          <w:szCs w:val="28"/>
        </w:rPr>
      </w:pPr>
      <w:r>
        <w:rPr>
          <w:rFonts w:hint="eastAsia" w:ascii="宋体" w:hAnsi="宋体" w:eastAsia="宋体"/>
          <w:b/>
          <w:sz w:val="28"/>
          <w:szCs w:val="28"/>
        </w:rPr>
        <w:t>三、规则所涉重、难点问题</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（一）关于受案类型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知识产权</w:t>
      </w:r>
      <w:r>
        <w:rPr>
          <w:rFonts w:hint="eastAsia" w:ascii="宋体" w:hAnsi="宋体" w:eastAsia="宋体" w:cs="宋体"/>
          <w:sz w:val="28"/>
          <w:szCs w:val="28"/>
        </w:rPr>
        <w:t>规则第三条通过正向</w:t>
      </w:r>
      <w:r>
        <w:rPr>
          <w:rFonts w:hint="eastAsia" w:ascii="宋体" w:hAnsi="宋体" w:eastAsia="宋体" w:cs="宋体"/>
          <w:sz w:val="28"/>
          <w:szCs w:val="28"/>
          <w:lang w:val="en-US" w:eastAsia="zh-CN"/>
        </w:rPr>
        <w:t>列</w:t>
      </w:r>
      <w:r>
        <w:rPr>
          <w:rFonts w:hint="eastAsia" w:ascii="宋体" w:hAnsi="宋体" w:eastAsia="宋体" w:cs="宋体"/>
          <w:sz w:val="28"/>
          <w:szCs w:val="28"/>
        </w:rPr>
        <w:t>举及排除适用的方式对知识产权争议的受案类型予以划分，其中第（一）款正向列举的争议</w:t>
      </w:r>
      <w:r>
        <w:rPr>
          <w:rFonts w:hint="eastAsia" w:ascii="宋体" w:hAnsi="宋体" w:eastAsia="宋体" w:cs="宋体"/>
          <w:sz w:val="28"/>
          <w:szCs w:val="28"/>
          <w:lang w:val="en-US" w:eastAsia="zh-CN"/>
        </w:rPr>
        <w:t>类型</w:t>
      </w:r>
      <w:r>
        <w:rPr>
          <w:rFonts w:hint="eastAsia" w:ascii="宋体" w:hAnsi="宋体" w:eastAsia="宋体" w:cs="宋体"/>
          <w:sz w:val="28"/>
          <w:szCs w:val="28"/>
        </w:rPr>
        <w:t>参考最高院《民事案件案由规定》（2020年版）所列的第五部分“知识产权与竞争纠纷”三级案由名称，但未将该规定中的与“知识产权权属”相关的案由以及非财产权益纠纷列入，此项考虑是基于其他不正当竞争行为案件与知识产权即非物质性知识或其他信息的利益保护没有直接关系，且一般涉及公共利益，主要是行政违法行为，故未将该部分争议列入受案类型。</w:t>
      </w:r>
      <w:r>
        <w:rPr>
          <w:rFonts w:hint="eastAsia" w:ascii="宋体" w:hAnsi="宋体" w:eastAsia="宋体" w:cs="宋体"/>
          <w:sz w:val="28"/>
          <w:szCs w:val="28"/>
          <w:lang w:val="en-US" w:eastAsia="zh-CN"/>
        </w:rPr>
        <w:t>知识产权</w:t>
      </w:r>
      <w:r>
        <w:rPr>
          <w:rFonts w:hint="eastAsia" w:ascii="宋体" w:hAnsi="宋体" w:eastAsia="宋体" w:cs="宋体"/>
          <w:sz w:val="28"/>
          <w:szCs w:val="28"/>
        </w:rPr>
        <w:t>规则所采用的分类办法是否科学？会否产生分类不清的情形？有无更好的建议？</w:t>
      </w:r>
      <w:r>
        <w:rPr>
          <w:rFonts w:ascii="宋体" w:hAnsi="宋体" w:eastAsia="宋体" w:cs="宋体"/>
          <w:sz w:val="28"/>
          <w:szCs w:val="28"/>
        </w:rPr>
        <w:t xml:space="preserve"> </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（二）关于当事人的证明责任</w:t>
      </w:r>
    </w:p>
    <w:p>
      <w:pPr>
        <w:spacing w:line="360" w:lineRule="auto"/>
        <w:ind w:firstLine="560" w:firstLineChars="200"/>
        <w:rPr>
          <w:rFonts w:ascii="宋体" w:hAnsi="宋体" w:eastAsia="宋体"/>
          <w:b/>
          <w:sz w:val="28"/>
          <w:szCs w:val="28"/>
        </w:rPr>
      </w:pPr>
      <w:r>
        <w:rPr>
          <w:rFonts w:hint="eastAsia" w:ascii="宋体" w:hAnsi="宋体" w:eastAsia="宋体" w:cs="宋体"/>
          <w:sz w:val="28"/>
          <w:szCs w:val="28"/>
        </w:rPr>
        <w:t>为了使原本仅适用于诉讼程序或者行政程序的法律条文可以适用于仲裁程序，</w:t>
      </w:r>
      <w:r>
        <w:rPr>
          <w:rFonts w:hint="eastAsia" w:ascii="宋体" w:hAnsi="宋体" w:eastAsia="宋体" w:cs="宋体"/>
          <w:sz w:val="28"/>
          <w:szCs w:val="28"/>
          <w:lang w:val="en-US" w:eastAsia="zh-CN"/>
        </w:rPr>
        <w:t>知识产权</w:t>
      </w:r>
      <w:r>
        <w:rPr>
          <w:rFonts w:hint="eastAsia" w:ascii="宋体" w:hAnsi="宋体" w:eastAsia="宋体" w:cs="宋体"/>
          <w:sz w:val="28"/>
          <w:szCs w:val="28"/>
        </w:rPr>
        <w:t>规则</w:t>
      </w:r>
      <w:r>
        <w:rPr>
          <w:rFonts w:hint="eastAsia" w:ascii="宋体" w:hAnsi="宋体" w:eastAsia="宋体" w:cs="宋体"/>
          <w:sz w:val="28"/>
          <w:szCs w:val="28"/>
          <w:lang w:val="en-US" w:eastAsia="zh-CN"/>
        </w:rPr>
        <w:t>第十五条</w:t>
      </w:r>
      <w:r>
        <w:rPr>
          <w:rFonts w:hint="eastAsia" w:ascii="宋体" w:hAnsi="宋体" w:eastAsia="宋体" w:cs="宋体"/>
          <w:sz w:val="28"/>
          <w:szCs w:val="28"/>
        </w:rPr>
        <w:t>吸收并转化了四部单行法中涉及证明责任的规定。虽然本条各款均规定了证明责任，但实际上原法律条文规定各项证明责任的出发点或承担证明责任的方式并不相同。如</w:t>
      </w:r>
      <w:r>
        <w:rPr>
          <w:rFonts w:hint="eastAsia" w:ascii="宋体" w:hAnsi="宋体" w:eastAsia="宋体" w:cs="宋体"/>
          <w:sz w:val="28"/>
          <w:szCs w:val="28"/>
          <w:lang w:eastAsia="zh-CN"/>
        </w:rPr>
        <w:t>《</w:t>
      </w:r>
      <w:r>
        <w:rPr>
          <w:rFonts w:hint="eastAsia" w:ascii="宋体" w:hAnsi="宋体" w:eastAsia="宋体" w:cs="宋体"/>
          <w:sz w:val="28"/>
          <w:szCs w:val="28"/>
        </w:rPr>
        <w:t>著作权法</w:t>
      </w:r>
      <w:r>
        <w:rPr>
          <w:rFonts w:hint="eastAsia" w:ascii="宋体" w:hAnsi="宋体" w:eastAsia="宋体" w:cs="宋体"/>
          <w:sz w:val="28"/>
          <w:szCs w:val="28"/>
          <w:lang w:eastAsia="zh-CN"/>
        </w:rPr>
        <w:t>》《</w:t>
      </w:r>
      <w:r>
        <w:rPr>
          <w:rFonts w:hint="eastAsia" w:ascii="宋体" w:hAnsi="宋体" w:eastAsia="宋体" w:cs="宋体"/>
          <w:sz w:val="28"/>
          <w:szCs w:val="28"/>
        </w:rPr>
        <w:t>商标法</w:t>
      </w:r>
      <w:r>
        <w:rPr>
          <w:rFonts w:hint="eastAsia" w:ascii="宋体" w:hAnsi="宋体" w:eastAsia="宋体" w:cs="宋体"/>
          <w:sz w:val="28"/>
          <w:szCs w:val="28"/>
          <w:lang w:eastAsia="zh-CN"/>
        </w:rPr>
        <w:t>》</w:t>
      </w:r>
      <w:r>
        <w:rPr>
          <w:rFonts w:hint="eastAsia" w:ascii="宋体" w:hAnsi="宋体" w:eastAsia="宋体" w:cs="宋体"/>
          <w:sz w:val="28"/>
          <w:szCs w:val="28"/>
        </w:rPr>
        <w:t>规定证明责任是出于合法来源抗辩；</w:t>
      </w:r>
      <w:r>
        <w:rPr>
          <w:rFonts w:hint="eastAsia" w:ascii="宋体" w:hAnsi="宋体" w:eastAsia="宋体" w:cs="宋体"/>
          <w:sz w:val="28"/>
          <w:szCs w:val="28"/>
          <w:lang w:eastAsia="zh-CN"/>
        </w:rPr>
        <w:t>《</w:t>
      </w:r>
      <w:r>
        <w:rPr>
          <w:rFonts w:hint="eastAsia" w:ascii="宋体" w:hAnsi="宋体" w:eastAsia="宋体" w:cs="宋体"/>
          <w:sz w:val="28"/>
          <w:szCs w:val="28"/>
        </w:rPr>
        <w:t>专利法</w:t>
      </w:r>
      <w:r>
        <w:rPr>
          <w:rFonts w:hint="eastAsia" w:ascii="宋体" w:hAnsi="宋体" w:eastAsia="宋体" w:cs="宋体"/>
          <w:sz w:val="28"/>
          <w:szCs w:val="28"/>
          <w:lang w:eastAsia="zh-CN"/>
        </w:rPr>
        <w:t>》《</w:t>
      </w:r>
      <w:r>
        <w:rPr>
          <w:rFonts w:hint="eastAsia" w:ascii="宋体" w:hAnsi="宋体" w:eastAsia="宋体" w:cs="宋体"/>
          <w:sz w:val="28"/>
          <w:szCs w:val="28"/>
        </w:rPr>
        <w:t>反不正当竞争法</w:t>
      </w:r>
      <w:r>
        <w:rPr>
          <w:rFonts w:hint="eastAsia" w:ascii="宋体" w:hAnsi="宋体" w:eastAsia="宋体" w:cs="宋体"/>
          <w:sz w:val="28"/>
          <w:szCs w:val="28"/>
          <w:lang w:eastAsia="zh-CN"/>
        </w:rPr>
        <w:t>》</w:t>
      </w:r>
      <w:r>
        <w:rPr>
          <w:rFonts w:hint="eastAsia" w:ascii="宋体" w:hAnsi="宋体" w:eastAsia="宋体" w:cs="宋体"/>
          <w:sz w:val="28"/>
          <w:szCs w:val="28"/>
        </w:rPr>
        <w:t>则是出于现实需要而规定举证责任的倒置或减轻。这样规定在一起是否合理？另外在形式和逻辑上，以“款”的形式规定是否合理？原法律条文均由两款组成，本条吸收后将“两款”变为“一款”，是否会存在形式臃肿、逻辑不顺的情况？</w:t>
      </w:r>
      <w:r>
        <w:rPr>
          <w:rFonts w:ascii="宋体" w:hAnsi="宋体" w:eastAsia="宋体"/>
          <w:b/>
          <w:sz w:val="28"/>
          <w:szCs w:val="28"/>
        </w:rPr>
        <w:t xml:space="preserve"> </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（三）关于会员仲裁</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在法人和行业协会的日常活动中，仲裁常被用来解决法人成员或协会会员之间的争议，相较于诉讼而言，仲裁的灵活性和保密性使其更适合解决此类商业纠纷。考虑到法人成员和协会会员的仲裁便利性，</w:t>
      </w:r>
      <w:r>
        <w:rPr>
          <w:rFonts w:hint="eastAsia" w:ascii="宋体" w:hAnsi="宋体" w:eastAsia="宋体" w:cs="宋体"/>
          <w:sz w:val="28"/>
          <w:szCs w:val="28"/>
          <w:lang w:val="en-US" w:eastAsia="zh-CN"/>
        </w:rPr>
        <w:t>知识产权</w:t>
      </w:r>
      <w:r>
        <w:rPr>
          <w:rFonts w:hint="eastAsia" w:ascii="宋体" w:hAnsi="宋体" w:eastAsia="宋体" w:cs="宋体"/>
          <w:sz w:val="28"/>
          <w:szCs w:val="28"/>
        </w:rPr>
        <w:t>规则第二十一条创新性地提出了会员仲裁条款，即法人章程及行业协会组织等章程中订立有仲裁条款的，因执行该章程所发生的争议或争议发生在与该章程有关的成员之间，其成员可以根据该章程规定将争议提交仲裁。但目前会员仲裁条款存在</w:t>
      </w:r>
      <w:r>
        <w:rPr>
          <w:rFonts w:hint="eastAsia" w:ascii="宋体" w:hAnsi="宋体" w:eastAsia="宋体" w:cs="宋体"/>
          <w:sz w:val="28"/>
          <w:szCs w:val="28"/>
          <w:lang w:val="en-US" w:eastAsia="zh-CN"/>
        </w:rPr>
        <w:t>一定</w:t>
      </w:r>
      <w:r>
        <w:rPr>
          <w:rFonts w:hint="eastAsia" w:ascii="宋体" w:hAnsi="宋体" w:eastAsia="宋体" w:cs="宋体"/>
          <w:sz w:val="28"/>
          <w:szCs w:val="28"/>
        </w:rPr>
        <w:t>争议</w:t>
      </w:r>
      <w:r>
        <w:rPr>
          <w:rFonts w:hint="eastAsia" w:ascii="宋体" w:hAnsi="宋体" w:eastAsia="宋体" w:cs="宋体"/>
          <w:sz w:val="28"/>
          <w:szCs w:val="28"/>
          <w:lang w:eastAsia="zh-CN"/>
        </w:rPr>
        <w:t>，</w:t>
      </w:r>
      <w:r>
        <w:rPr>
          <w:rFonts w:hint="eastAsia" w:ascii="宋体" w:hAnsi="宋体" w:eastAsia="宋体" w:cs="宋体"/>
          <w:sz w:val="28"/>
          <w:szCs w:val="28"/>
        </w:rPr>
        <w:t>设置会员仲裁条款是否有</w:t>
      </w:r>
      <w:r>
        <w:rPr>
          <w:rFonts w:hint="eastAsia" w:ascii="宋体" w:hAnsi="宋体" w:eastAsia="宋体" w:cs="宋体"/>
          <w:sz w:val="28"/>
          <w:szCs w:val="28"/>
          <w:lang w:val="en-US" w:eastAsia="zh-CN"/>
        </w:rPr>
        <w:t>依据</w:t>
      </w:r>
      <w:r>
        <w:rPr>
          <w:rFonts w:hint="eastAsia" w:ascii="宋体" w:hAnsi="宋体" w:eastAsia="宋体" w:cs="宋体"/>
          <w:sz w:val="28"/>
          <w:szCs w:val="28"/>
        </w:rPr>
        <w:t>？</w:t>
      </w:r>
      <w:r>
        <w:rPr>
          <w:rFonts w:ascii="宋体" w:hAnsi="宋体" w:eastAsia="宋体"/>
          <w:sz w:val="28"/>
          <w:szCs w:val="28"/>
        </w:rPr>
        <w:t xml:space="preserve"> </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（四）关于特定场景下的知识产权争议的快速解决程序</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厦门已经成为国内知名的会展城市，同时也作为一个港口型国家物流枢纽，</w:t>
      </w:r>
      <w:r>
        <w:rPr>
          <w:rFonts w:ascii="宋体" w:hAnsi="宋体" w:eastAsia="宋体" w:cs="宋体"/>
          <w:sz w:val="28"/>
          <w:szCs w:val="28"/>
        </w:rPr>
        <w:t>针对因展会展览、展销、交易等行为而引发的知识产权争议问题或因海关边境措施事件而引发的知识产权争议问题层出不穷</w:t>
      </w:r>
      <w:r>
        <w:rPr>
          <w:rFonts w:hint="eastAsia" w:ascii="宋体" w:hAnsi="宋体" w:eastAsia="宋体" w:cs="宋体"/>
          <w:sz w:val="28"/>
          <w:szCs w:val="28"/>
        </w:rPr>
        <w:t>，</w:t>
      </w:r>
      <w:r>
        <w:rPr>
          <w:rFonts w:ascii="宋体" w:hAnsi="宋体" w:eastAsia="宋体" w:cs="宋体"/>
          <w:sz w:val="28"/>
          <w:szCs w:val="28"/>
        </w:rPr>
        <w:t>亟需争议解决方案</w:t>
      </w:r>
      <w:r>
        <w:rPr>
          <w:rFonts w:hint="eastAsia" w:ascii="宋体" w:hAnsi="宋体" w:eastAsia="宋体" w:cs="宋体"/>
          <w:sz w:val="28"/>
          <w:szCs w:val="28"/>
        </w:rPr>
        <w:t>。</w:t>
      </w:r>
      <w:r>
        <w:rPr>
          <w:rFonts w:hint="eastAsia" w:ascii="宋体" w:hAnsi="宋体" w:eastAsia="宋体" w:cs="宋体"/>
          <w:sz w:val="28"/>
          <w:szCs w:val="28"/>
          <w:lang w:val="en-US" w:eastAsia="zh-CN"/>
        </w:rPr>
        <w:t>知识产权</w:t>
      </w:r>
      <w:r>
        <w:rPr>
          <w:rFonts w:ascii="宋体" w:hAnsi="宋体" w:eastAsia="宋体" w:cs="宋体"/>
          <w:sz w:val="28"/>
          <w:szCs w:val="28"/>
        </w:rPr>
        <w:t>规则为此类争议</w:t>
      </w:r>
      <w:r>
        <w:rPr>
          <w:rFonts w:ascii="宋体" w:hAnsi="宋体" w:eastAsia="宋体"/>
          <w:sz w:val="28"/>
          <w:szCs w:val="28"/>
        </w:rPr>
        <w:t>提供仲裁解决方案并形成争议解决快速程序条款</w:t>
      </w:r>
      <w:r>
        <w:rPr>
          <w:rFonts w:hint="eastAsia" w:ascii="宋体" w:hAnsi="宋体" w:eastAsia="宋体"/>
          <w:sz w:val="28"/>
          <w:szCs w:val="28"/>
        </w:rPr>
        <w:t>，</w:t>
      </w:r>
      <w:r>
        <w:rPr>
          <w:rFonts w:ascii="宋体" w:hAnsi="宋体" w:eastAsia="宋体"/>
          <w:sz w:val="28"/>
          <w:szCs w:val="28"/>
        </w:rPr>
        <w:t>此种仲裁解决方案是否契合市场主体需求</w:t>
      </w:r>
      <w:r>
        <w:rPr>
          <w:rFonts w:hint="eastAsia" w:ascii="宋体" w:hAnsi="宋体" w:eastAsia="宋体"/>
          <w:sz w:val="28"/>
          <w:szCs w:val="28"/>
        </w:rPr>
        <w:t>？</w:t>
      </w:r>
      <w:r>
        <w:rPr>
          <w:rFonts w:ascii="宋体" w:hAnsi="宋体" w:eastAsia="宋体"/>
          <w:sz w:val="28"/>
          <w:szCs w:val="28"/>
        </w:rPr>
        <w:t>能否切实达到快速解决争议的效果</w:t>
      </w:r>
      <w:r>
        <w:rPr>
          <w:rFonts w:hint="eastAsia" w:ascii="宋体" w:hAnsi="宋体" w:eastAsia="宋体"/>
          <w:sz w:val="28"/>
          <w:szCs w:val="28"/>
        </w:rPr>
        <w:t>？</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（五）关于规则的体例</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各条款之间的顺序如何设置更为合理？如第十二条行政裁决的仲裁衔接、十三条调解协议的仲裁确认属实体性规定，但目前穿插在程序性规定之中。是否还有更多的体例的调整建议？</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（六）关于收费</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考虑到知识产权争议的特点以及仲裁与调解、行政之间的有机衔接，通过对同类仲裁费收费金额与诉讼费收费金额进行对比，</w:t>
      </w:r>
      <w:r>
        <w:rPr>
          <w:rFonts w:hint="eastAsia" w:ascii="宋体" w:hAnsi="宋体" w:eastAsia="宋体"/>
          <w:sz w:val="28"/>
          <w:szCs w:val="28"/>
          <w:lang w:val="en-US" w:eastAsia="zh-CN"/>
        </w:rPr>
        <w:t>知识产权</w:t>
      </w:r>
      <w:r>
        <w:rPr>
          <w:rFonts w:hint="eastAsia" w:ascii="宋体" w:hAnsi="宋体" w:eastAsia="宋体"/>
          <w:sz w:val="28"/>
          <w:szCs w:val="28"/>
        </w:rPr>
        <w:t>规则区分案件类型收费。对于</w:t>
      </w:r>
      <w:r>
        <w:rPr>
          <w:rFonts w:hint="eastAsia" w:ascii="宋体" w:hAnsi="宋体" w:eastAsia="宋体"/>
          <w:sz w:val="28"/>
          <w:szCs w:val="28"/>
          <w:lang w:val="en-US" w:eastAsia="zh-CN"/>
        </w:rPr>
        <w:t>知识产权</w:t>
      </w:r>
      <w:r>
        <w:rPr>
          <w:rFonts w:hint="eastAsia" w:ascii="宋体" w:hAnsi="宋体" w:eastAsia="宋体" w:cs="宋体"/>
          <w:sz w:val="28"/>
          <w:szCs w:val="28"/>
        </w:rPr>
        <w:t>规则</w:t>
      </w:r>
      <w:r>
        <w:rPr>
          <w:rFonts w:ascii="宋体" w:hAnsi="宋体" w:eastAsia="宋体" w:cs="宋体"/>
          <w:sz w:val="28"/>
          <w:szCs w:val="28"/>
        </w:rPr>
        <w:t>第三条项下的案件类型，适用</w:t>
      </w:r>
      <w:r>
        <w:rPr>
          <w:rFonts w:hint="eastAsia" w:ascii="宋体" w:hAnsi="宋体" w:eastAsia="宋体"/>
          <w:sz w:val="28"/>
          <w:szCs w:val="28"/>
        </w:rPr>
        <w:t>厦仲确定的收费标准计费</w:t>
      </w:r>
      <w:r>
        <w:rPr>
          <w:rFonts w:ascii="宋体" w:hAnsi="宋体" w:eastAsia="宋体" w:cs="宋体"/>
          <w:sz w:val="28"/>
          <w:szCs w:val="28"/>
        </w:rPr>
        <w:t>；对于行政裁决的仲裁衔接案件</w:t>
      </w:r>
      <w:r>
        <w:rPr>
          <w:rFonts w:hint="eastAsia" w:ascii="宋体" w:hAnsi="宋体" w:eastAsia="宋体"/>
          <w:sz w:val="28"/>
          <w:szCs w:val="28"/>
        </w:rPr>
        <w:t>，参照一审法院收费标准计费，但考虑厦仲处理案件的成本，在</w:t>
      </w:r>
      <w:r>
        <w:rPr>
          <w:rFonts w:hint="eastAsia" w:ascii="宋体" w:hAnsi="宋体" w:eastAsia="宋体"/>
          <w:sz w:val="28"/>
          <w:szCs w:val="28"/>
          <w:lang w:val="en-US" w:eastAsia="zh-CN"/>
        </w:rPr>
        <w:t>知识产权</w:t>
      </w:r>
      <w:r>
        <w:rPr>
          <w:rFonts w:hint="eastAsia" w:ascii="宋体" w:hAnsi="宋体" w:eastAsia="宋体"/>
          <w:sz w:val="28"/>
          <w:szCs w:val="28"/>
        </w:rPr>
        <w:t>规则附录对于标的额较小的案件设置最低收费标准；对于</w:t>
      </w:r>
      <w:r>
        <w:rPr>
          <w:rFonts w:ascii="宋体" w:hAnsi="宋体" w:eastAsia="宋体" w:cs="宋体"/>
          <w:sz w:val="28"/>
          <w:szCs w:val="28"/>
        </w:rPr>
        <w:t>调解协议的仲裁确认案件</w:t>
      </w:r>
      <w:r>
        <w:rPr>
          <w:rFonts w:hint="eastAsia" w:ascii="宋体" w:hAnsi="宋体" w:eastAsia="宋体" w:cs="宋体"/>
          <w:sz w:val="28"/>
          <w:szCs w:val="28"/>
        </w:rPr>
        <w:t>，</w:t>
      </w:r>
      <w:r>
        <w:rPr>
          <w:rFonts w:ascii="宋体" w:hAnsi="宋体" w:eastAsia="宋体" w:cs="宋体"/>
          <w:sz w:val="28"/>
          <w:szCs w:val="28"/>
        </w:rPr>
        <w:t>适用</w:t>
      </w:r>
      <w:r>
        <w:rPr>
          <w:rFonts w:hint="eastAsia" w:ascii="宋体" w:hAnsi="宋体" w:eastAsia="宋体"/>
          <w:sz w:val="28"/>
          <w:szCs w:val="28"/>
        </w:rPr>
        <w:t>厦仲确定的收费标准的一半计费。区分案件类型计费是否科学合理？对于相应的金额设置是否有其他更好的建议？</w:t>
      </w:r>
      <w:r>
        <w:rPr>
          <w:rFonts w:ascii="宋体" w:hAnsi="宋体" w:eastAsia="宋体"/>
          <w:sz w:val="28"/>
          <w:szCs w:val="28"/>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jk0NTNjNTc4ZjQ3YzllYmI2YmFmZWI0YjdmYjcifQ=="/>
  </w:docVars>
  <w:rsids>
    <w:rsidRoot w:val="153B3C92"/>
    <w:rsid w:val="09721F3C"/>
    <w:rsid w:val="0A734F79"/>
    <w:rsid w:val="153B3C92"/>
    <w:rsid w:val="5EAA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2023-09-27T06:16:00Z</dcterms:created>
  <dc:creator>Bright</dc:creator>
  <cp:lastModifiedBy>Bright</cp:lastModifiedBy>
  <cp:lastPrinted>2023-09-28T03:09:00Z</cp:lastPrinted>
  <dcterms:modified xsi:type="dcterms:W3CDTF">2023-09-28T06:12:32Z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3828004C4C63424F93F0AA35B3487812_11</vt:lpwstr>
  </property>
</Properties>
</file>